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DA05D" w14:textId="0846D43B" w:rsidR="000A1857" w:rsidRDefault="00CD7111" w:rsidP="00055B14">
      <w:pPr>
        <w:jc w:val="center"/>
        <w:rPr>
          <w:b/>
          <w:color w:val="3EAC60"/>
          <w:sz w:val="96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48E1EB" wp14:editId="1987D4B0">
                <wp:simplePos x="0" y="0"/>
                <wp:positionH relativeFrom="margin">
                  <wp:posOffset>571500</wp:posOffset>
                </wp:positionH>
                <wp:positionV relativeFrom="paragraph">
                  <wp:posOffset>845820</wp:posOffset>
                </wp:positionV>
                <wp:extent cx="1828800" cy="1122680"/>
                <wp:effectExtent l="0" t="0" r="0" b="127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2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AB3555" w14:textId="77777777" w:rsidR="00CD7111" w:rsidRPr="00CD7111" w:rsidRDefault="00CD7111" w:rsidP="00CD7111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9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7111">
                              <w:rPr>
                                <w:b/>
                                <w:color w:val="262626" w:themeColor="text1" w:themeTint="D9"/>
                                <w:sz w:val="9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IMMUNISATIONS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8E1E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5pt;margin-top:66.6pt;width:2in;height:88.4pt;z-index:2516633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NJ9IwIAAEcEAAAOAAAAZHJzL2Uyb0RvYy54bWysU01v2zAMvQ/YfxB0X/yBLEuNOEXWIsOA&#10;oC2QDD0rshQbsERBUmJnv36U7KRZt9Owi0yRzxT5+Li471VLTsK6BnRJs0lKidAcqkYfSvpjt/40&#10;p8R5pivWghYlPQtH75cfPyw6U4gcamgrYQkm0a7oTElr702RJI7XQjE3ASM0BiVYxTxe7SGpLOsw&#10;u2qTPE1nSQe2Mha4cA69j0OQLmN+KQX3z1I64UlbUqzNx9PGcx/OZLlgxcEyUzd8LIP9QxWKNRof&#10;vaZ6ZJ6Ro23+SKUabsGB9BMOKgEpGy5iD9hNlr7rZlszI2IvSI4zV5rc/0vLn04vljRVSWeUaKZw&#10;RDvRe/IVejIL7HTGFQjaGoT5Ht045YvfoTM03UurwhfbIRhHns9XbkMyHn6a5/N5iiGOsSzL89k8&#10;sp+8/W6s898EKBKMklocXuSUnTbOYykIvUDCaxrWTdvGAbb6NwcCgycJtQ81Bsv3+35saA/VGfux&#10;MOjBGb5u8M0Nc/6FWRQA1omi9s94yBa6ksJoUVKD/fk3f8DjXDBKSYeCKqlGxVPSftc4r7tsOg36&#10;i5fp5y85XuxtZH8b0Uf1AKjYDJfH8GgGvG8vprSgXlH5q/Amhpjm+HJJ/cV88IPIcXO4WK0iCBVn&#10;mN/oreEhdaAs8LnrX5k1I+ke5/UEF+Gx4h33A3Yge3X0IJs4mEDvwOnIOqo1zmvcrLAOt/eIetv/&#10;5S8AAAD//wMAUEsDBBQABgAIAAAAIQCjqTcv3gAAAAoBAAAPAAAAZHJzL2Rvd25yZXYueG1sTE/L&#10;TsMwELwj8Q/WInFB1HlIUEKcCoHgQlVE2wNHJ16SQLyObDcNfD3LCW47D83OlKvZDmJCH3pHCtJF&#10;AgKpcaanVsF+93i5BBGiJqMHR6jgCwOsqtOTUhfGHekVp21sBYdQKLSCLsaxkDI0HVodFm5EYu3d&#10;easjQ99K4/WRw+0gsyS5klb3xB86PeJ9h83n9mAVfL/4tcuy9VNav+X9FB8uPjbPG6XOz+a7WxAR&#10;5/hnht/6XB0q7lS7A5kgBgU3CU+JzOd5BoIN+fWSmZqPlCVZlfL/hOoHAAD//wMAUEsBAi0AFAAG&#10;AAgAAAAhALaDOJL+AAAA4QEAABMAAAAAAAAAAAAAAAAAAAAAAFtDb250ZW50X1R5cGVzXS54bWxQ&#10;SwECLQAUAAYACAAAACEAOP0h/9YAAACUAQAACwAAAAAAAAAAAAAAAAAvAQAAX3JlbHMvLnJlbHNQ&#10;SwECLQAUAAYACAAAACEAe8zSfSMCAABHBAAADgAAAAAAAAAAAAAAAAAuAgAAZHJzL2Uyb0RvYy54&#10;bWxQSwECLQAUAAYACAAAACEAo6k3L94AAAAKAQAADwAAAAAAAAAAAAAAAAB9BAAAZHJzL2Rvd25y&#10;ZXYueG1sUEsFBgAAAAAEAAQA8wAAAIgFAAAAAA==&#10;" filled="f" stroked="f">
                <v:textbox>
                  <w:txbxContent>
                    <w:p w14:paraId="23AB3555" w14:textId="77777777" w:rsidR="00CD7111" w:rsidRPr="00CD7111" w:rsidRDefault="00CD7111" w:rsidP="00CD7111">
                      <w:pPr>
                        <w:jc w:val="center"/>
                        <w:rPr>
                          <w:b/>
                          <w:color w:val="262626" w:themeColor="text1" w:themeTint="D9"/>
                          <w:sz w:val="9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7111">
                        <w:rPr>
                          <w:b/>
                          <w:color w:val="262626" w:themeColor="text1" w:themeTint="D9"/>
                          <w:sz w:val="9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IMMUNISATIONS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185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F5ABA0" wp14:editId="2BDAEE40">
                <wp:simplePos x="0" y="0"/>
                <wp:positionH relativeFrom="margin">
                  <wp:posOffset>-9524</wp:posOffset>
                </wp:positionH>
                <wp:positionV relativeFrom="paragraph">
                  <wp:posOffset>407669</wp:posOffset>
                </wp:positionV>
                <wp:extent cx="5715000" cy="1628775"/>
                <wp:effectExtent l="0" t="0" r="0" b="9525"/>
                <wp:wrapNone/>
                <wp:docPr id="3" name="Wa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628775"/>
                        </a:xfrm>
                        <a:prstGeom prst="wave">
                          <a:avLst>
                            <a:gd name="adj1" fmla="val 12500"/>
                            <a:gd name="adj2" fmla="val 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160DE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" o:spid="_x0000_s1026" type="#_x0000_t64" style="position:absolute;margin-left:-.75pt;margin-top:32.1pt;width:450pt;height:12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zMqAIAANoFAAAOAAAAZHJzL2Uyb0RvYy54bWysVMFu2zAMvQ/YPwi6r47TpOmCOkXQosOA&#10;oivWDj0rshR7kEVNUuJkXz9StpN026XDLjYpkk/kE8mr611j2Fb5UIMteH424kxZCWVt1wX/9nz3&#10;4ZKzEIUthQGrCr5XgV8v3r+7at1cjaECUyrPEMSGeesKXsXo5lkWZKUaEc7AKYtGDb4REVW/zkov&#10;WkRvTDYejS6yFnzpPEgVAp7edka+SPhaKxm/aB1UZKbgmFtMX5++K/pmiysxX3vhqlr2aYh/yKIR&#10;tcVLD1C3Igq28fUfUE0tPQTQ8UxCk4HWtVSpBqwmH/1WzVMlnEq1IDnBHWgK/w9WPmwfPavLgp9z&#10;ZkWDT/QitoqdEzOtC3N0eHKPvtcCilTmTvuG/lgA2yU29wc21S4yiYfTWT4djZB0ibb8Ynw5m00J&#10;NTuGOx/iJwUNI6HgLd6cWBTb+xATnWWflCi/55zpxuDrbIVh+Rix+9c78Rmf+iQ73tajoTTcR9AB&#10;TF3e1cYkhfpN3RjPELzgQkpl46TLxbhKdMdUzgCaOpQiUkGvwIwlSAsE3tVLJxmx2fGXpLg3ivyM&#10;/ao0vkCiscvFr1eUStemOEfI4dCsWEQKIEeN+G+M7UMoWqXpeGP8ISjdDzYe4pvagk+EHZjpSDMx&#10;719dd/4DFR0BxMUKyj12oYduPIOTdzU2xL0I8VF4fHEkAHdM/IIfbaAtOPQSZxX4n387J38cE7Ry&#10;1uJ8Fzz82AivODOfLQ7Qx3wyoYWQlMl0NkbFn1pWpxa7aW4AGwN7ELNLIvlHM4jaQ/OCq2hJt6JJ&#10;WIl3F1xGPyg3sXtQXGZSLZfJDZeAE/HePjlJ4MQq9ejz7kV4109FxIF6gGEX9O3c9dXRlyItLDcR&#10;dB3JeOS1V3CBoPRqQ53qyeu4khe/AAAA//8DAFBLAwQUAAYACAAAACEA4mnwsuAAAAAJAQAADwAA&#10;AGRycy9kb3ducmV2LnhtbEyPwU7DMBBE70j8g7VIXFBrN5Q0hGwqhIo4IA4UpF6deJtExOsodpvw&#10;95gTHGdnNPO22M62F2cafecYYbVUIIhrZzpuED4/nhcZCB80G907JoRv8rAtLy8KnRs38Tud96ER&#10;sYR9rhHaEIZcSl+3ZLVfuoE4ekc3Wh2iHBtpRj3FctvLRKlUWt1xXGj1QE8t1V/7k0UYqmn9crTj&#10;2+5gbrLXWu7SqlOI11fz4wOIQHP4C8MvfkSHMjJV7sTGix5hsbqLSYR0nYCIfnafxUOFcJuoDciy&#10;kP8/KH8AAAD//wMAUEsBAi0AFAAGAAgAAAAhALaDOJL+AAAA4QEAABMAAAAAAAAAAAAAAAAAAAAA&#10;AFtDb250ZW50X1R5cGVzXS54bWxQSwECLQAUAAYACAAAACEAOP0h/9YAAACUAQAACwAAAAAAAAAA&#10;AAAAAAAvAQAAX3JlbHMvLnJlbHNQSwECLQAUAAYACAAAACEAuIHszKgCAADaBQAADgAAAAAAAAAA&#10;AAAAAAAuAgAAZHJzL2Uyb0RvYy54bWxQSwECLQAUAAYACAAAACEA4mnwsuAAAAAJAQAADwAAAAAA&#10;AAAAAAAAAAACBQAAZHJzL2Rvd25yZXYueG1sUEsFBgAAAAAEAAQA8wAAAA8GAAAAAA==&#10;" adj="2700" fillcolor="#ffc000 [3207]" stroked="f">
                <v:fill opacity="32896f"/>
                <w10:wrap anchorx="margin"/>
              </v:shape>
            </w:pict>
          </mc:Fallback>
        </mc:AlternateContent>
      </w:r>
    </w:p>
    <w:p w14:paraId="179F9D87" w14:textId="05E39E91" w:rsidR="000A1857" w:rsidRDefault="00055B14" w:rsidP="000A1857">
      <w:pPr>
        <w:jc w:val="center"/>
        <w:rPr>
          <w:rFonts w:ascii="Arial" w:hAnsi="Arial" w:cs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CC72B" wp14:editId="6228AB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08B3DF" w14:textId="77777777" w:rsidR="00055B14" w:rsidRDefault="00055B1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CC72B" id="Text Box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j6IAIAAE4EAAAOAAAAZHJzL2Uyb0RvYy54bWysVMGO2jAQvVfqP1i+lwCiLY0IK7orqkpo&#10;dyWo9mwch0SKPZZtSOjX9zkJLN32VPXijGfG45n3nrO4a3XNTsr5ikzGJ6MxZ8pIyitzyPiP3frD&#10;nDMfhMlFTUZl/Kw8v1u+f7dobKqmVFKdK8dQxPi0sRkvQ7BpknhZKi38iKwyCBbktAjYukOSO9Gg&#10;uq6T6Xj8KWnI5daRVN7D+9AH+bKrXxRKhqei8CqwOuPoLXSr69Z9XJPlQqQHJ2xZyaEN8Q9daFEZ&#10;XHot9SCCYEdX/VFKV9KRpyKMJOmEiqKSqpsB00zGb6bZlsKqbhaA4+0VJv//ysrH07NjVQ7uODNC&#10;g6KdagP7Si2bRHQa61MkbS3SQgt3zBz8Hs44dFs4Hb8YhyEOnM9XbGMxGQ/Np/P5GCGJ2GWDOsnr&#10;cet8+KZIs2hk3IG8DlNx2vjQp15S4m2G1lVdwy/S2vzmQM3oSWLvfY/RCu2+HSYd+t9TfsZYjnpZ&#10;eCvXFa7eCB+ehYMO0C60HZ6wFDU1GafB4qwk9/Nv/pgPehDlrIGuMm4gfM7q7wa0fZnMZlGG3Wb2&#10;8fMUG3cb2d9GzFHfE4QLatBbZ8b8UF/MwpF+wQNYxTsREkbi5oyHi3kfeq3jAUm1WnVJEJ4VYWO2&#10;VsbSEbkI6659Ec4O2AfQ9kgX/Yn0DQV9bjzp7eoYQETHT0S5x3QAH6LtGB4eWHwVt/su6/U3sPwF&#10;AAD//wMAUEsDBBQABgAIAAAAIQBLiSbN1gAAAAUBAAAPAAAAZHJzL2Rvd25yZXYueG1sTI/RTsMw&#10;DEXfkfiHyEi8sXQVoFKaTmjAMzD4AK8xTWnjVE22Fb4eg5DGi+Wra12fW61mP6g9TbELbGC5yEAR&#10;N8F23Bp4e328KEDFhGxxCEwGPinCqj49qbC04cAvtN+kVkkIxxINuJTGUuvYOPIYF2EkFu89TB6T&#10;yKnVdsKDhPtB51l2rT12LB8cjrR21PSbnTdQZP6p72/y5+gvv5ZXbn0fHsYPY87P5rtbUInmdDyG&#10;H3xBh1qYtmHHNqrBgBRJv1O8vChEbv8WXVf6P339DQAA//8DAFBLAQItABQABgAIAAAAIQC2gziS&#10;/gAAAOEBAAATAAAAAAAAAAAAAAAAAAAAAABbQ29udGVudF9UeXBlc10ueG1sUEsBAi0AFAAGAAgA&#10;AAAhADj9If/WAAAAlAEAAAsAAAAAAAAAAAAAAAAALwEAAF9yZWxzLy5yZWxzUEsBAi0AFAAGAAgA&#10;AAAhAD166PogAgAATgQAAA4AAAAAAAAAAAAAAAAALgIAAGRycy9lMm9Eb2MueG1sUEsBAi0AFAAG&#10;AAgAAAAhAEuJJs3WAAAABQEAAA8AAAAAAAAAAAAAAAAAegQAAGRycy9kb3ducmV2LnhtbFBLBQYA&#10;AAAABAAEAPMAAAB9BQAAAAA=&#10;" filled="f" stroked="f">
                <v:textbox style="mso-fit-shape-to-text:t">
                  <w:txbxContent>
                    <w:p w14:paraId="5508B3DF" w14:textId="77777777" w:rsidR="00055B14" w:rsidRDefault="00055B14"/>
                  </w:txbxContent>
                </v:textbox>
              </v:shape>
            </w:pict>
          </mc:Fallback>
        </mc:AlternateContent>
      </w:r>
    </w:p>
    <w:p w14:paraId="6836F020" w14:textId="77777777" w:rsidR="00CD7111" w:rsidRDefault="00CD7111" w:rsidP="000A1857">
      <w:pPr>
        <w:jc w:val="center"/>
        <w:rPr>
          <w:rFonts w:ascii="Arial" w:hAnsi="Arial" w:cs="Arial"/>
          <w:sz w:val="28"/>
        </w:rPr>
      </w:pPr>
    </w:p>
    <w:p w14:paraId="06CFE8ED" w14:textId="77777777" w:rsidR="00CD7111" w:rsidRDefault="00CD7111" w:rsidP="000A1857">
      <w:pPr>
        <w:jc w:val="center"/>
        <w:rPr>
          <w:rFonts w:ascii="Arial" w:hAnsi="Arial" w:cs="Arial"/>
          <w:sz w:val="28"/>
        </w:rPr>
      </w:pPr>
    </w:p>
    <w:p w14:paraId="1175F1AD" w14:textId="77777777" w:rsidR="00CD7111" w:rsidRDefault="00CD7111" w:rsidP="000A1857">
      <w:pPr>
        <w:jc w:val="center"/>
        <w:rPr>
          <w:rFonts w:ascii="Arial" w:hAnsi="Arial" w:cs="Arial"/>
          <w:sz w:val="28"/>
        </w:rPr>
      </w:pPr>
    </w:p>
    <w:p w14:paraId="1FDD5395" w14:textId="7127730F" w:rsidR="00055B14" w:rsidRPr="00F73C37" w:rsidRDefault="00055B14" w:rsidP="00CA741A">
      <w:pPr>
        <w:jc w:val="center"/>
        <w:rPr>
          <w:rFonts w:ascii="Arial" w:hAnsi="Arial" w:cs="Arial"/>
          <w:sz w:val="28"/>
        </w:rPr>
      </w:pPr>
      <w:r w:rsidRPr="00F73C37">
        <w:rPr>
          <w:rFonts w:ascii="Arial" w:hAnsi="Arial" w:cs="Arial"/>
          <w:sz w:val="28"/>
        </w:rPr>
        <w:t>The Immunisation Team work for IntraHealth delivering an NHS school-based immunisation programme.</w:t>
      </w:r>
    </w:p>
    <w:p w14:paraId="2D607BA6" w14:textId="08B9326A" w:rsidR="00055B14" w:rsidRPr="00F73C37" w:rsidRDefault="00055B14" w:rsidP="00CA741A">
      <w:pPr>
        <w:jc w:val="center"/>
        <w:rPr>
          <w:rFonts w:ascii="Arial" w:hAnsi="Arial" w:cs="Arial"/>
          <w:sz w:val="28"/>
        </w:rPr>
      </w:pPr>
      <w:r w:rsidRPr="00F73C37">
        <w:rPr>
          <w:rFonts w:ascii="Arial" w:hAnsi="Arial" w:cs="Arial"/>
          <w:sz w:val="28"/>
        </w:rPr>
        <w:t>The service is offered and delivered in every high school in Lancashire.</w:t>
      </w:r>
    </w:p>
    <w:p w14:paraId="76226563" w14:textId="07AC8774" w:rsidR="00055B14" w:rsidRPr="00F73C37" w:rsidRDefault="00055B14" w:rsidP="00CA741A">
      <w:pPr>
        <w:jc w:val="center"/>
        <w:rPr>
          <w:rFonts w:ascii="Arial" w:hAnsi="Arial" w:cs="Arial"/>
          <w:b/>
          <w:sz w:val="28"/>
        </w:rPr>
      </w:pPr>
    </w:p>
    <w:p w14:paraId="322602D5" w14:textId="3746D000" w:rsidR="00055B14" w:rsidRPr="00F73C37" w:rsidRDefault="00055B14" w:rsidP="00CA741A">
      <w:pPr>
        <w:jc w:val="center"/>
        <w:rPr>
          <w:rFonts w:ascii="Arial" w:hAnsi="Arial" w:cs="Arial"/>
          <w:b/>
          <w:sz w:val="28"/>
        </w:rPr>
      </w:pPr>
      <w:r w:rsidRPr="00F73C37">
        <w:rPr>
          <w:rFonts w:ascii="Arial" w:hAnsi="Arial" w:cs="Arial"/>
          <w:b/>
          <w:sz w:val="28"/>
        </w:rPr>
        <w:t>Current Immunisation Programme 2018/2019:</w:t>
      </w:r>
    </w:p>
    <w:p w14:paraId="0CE31CD4" w14:textId="47CA9B7A" w:rsidR="00055B14" w:rsidRPr="00F73C37" w:rsidRDefault="00055B14" w:rsidP="00CA741A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8"/>
        </w:rPr>
      </w:pPr>
      <w:r w:rsidRPr="00F73C37">
        <w:rPr>
          <w:rFonts w:ascii="Arial" w:hAnsi="Arial" w:cs="Arial"/>
          <w:sz w:val="28"/>
        </w:rPr>
        <w:t xml:space="preserve">Beginning in September - Year 8 girls first </w:t>
      </w:r>
      <w:r w:rsidR="00D9125E">
        <w:rPr>
          <w:rFonts w:ascii="Arial" w:hAnsi="Arial" w:cs="Arial"/>
          <w:sz w:val="28"/>
        </w:rPr>
        <w:t>Human Papilloma (HPV)</w:t>
      </w:r>
      <w:r w:rsidRPr="00F73C37">
        <w:rPr>
          <w:rFonts w:ascii="Arial" w:hAnsi="Arial" w:cs="Arial"/>
          <w:sz w:val="28"/>
        </w:rPr>
        <w:t xml:space="preserve"> dose and Year 9 second HPV</w:t>
      </w:r>
      <w:r w:rsidR="00D9125E">
        <w:rPr>
          <w:rFonts w:ascii="Arial" w:hAnsi="Arial" w:cs="Arial"/>
          <w:sz w:val="28"/>
        </w:rPr>
        <w:t xml:space="preserve"> dose</w:t>
      </w:r>
    </w:p>
    <w:p w14:paraId="7FD5B160" w14:textId="42BB713C" w:rsidR="00055B14" w:rsidRPr="00F73C37" w:rsidRDefault="00055B14" w:rsidP="00CA741A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8"/>
        </w:rPr>
      </w:pPr>
      <w:r w:rsidRPr="00F73C37">
        <w:rPr>
          <w:rFonts w:ascii="Arial" w:hAnsi="Arial" w:cs="Arial"/>
          <w:sz w:val="28"/>
        </w:rPr>
        <w:t>After Christmas - All year 9 students D</w:t>
      </w:r>
      <w:r w:rsidR="00D9125E">
        <w:rPr>
          <w:rFonts w:ascii="Arial" w:hAnsi="Arial" w:cs="Arial"/>
          <w:sz w:val="28"/>
        </w:rPr>
        <w:t>iphtheria, Tetanus, Polio (D</w:t>
      </w:r>
      <w:r w:rsidRPr="00F73C37">
        <w:rPr>
          <w:rFonts w:ascii="Arial" w:hAnsi="Arial" w:cs="Arial"/>
          <w:sz w:val="28"/>
        </w:rPr>
        <w:t>TP</w:t>
      </w:r>
      <w:r w:rsidR="00D9125E">
        <w:rPr>
          <w:rFonts w:ascii="Arial" w:hAnsi="Arial" w:cs="Arial"/>
          <w:sz w:val="28"/>
        </w:rPr>
        <w:t>)</w:t>
      </w:r>
      <w:r w:rsidRPr="00F73C37">
        <w:rPr>
          <w:rFonts w:ascii="Arial" w:hAnsi="Arial" w:cs="Arial"/>
          <w:sz w:val="28"/>
        </w:rPr>
        <w:t xml:space="preserve"> and Meningitis ACWY</w:t>
      </w:r>
    </w:p>
    <w:p w14:paraId="4402B134" w14:textId="2BF3E370" w:rsidR="00055B14" w:rsidRPr="00F73C37" w:rsidRDefault="00055B14" w:rsidP="00CA741A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8"/>
        </w:rPr>
      </w:pPr>
      <w:r w:rsidRPr="00F73C37">
        <w:rPr>
          <w:rFonts w:ascii="Arial" w:hAnsi="Arial" w:cs="Arial"/>
          <w:sz w:val="28"/>
        </w:rPr>
        <w:t>After Easter - Year 8 girls second HPV</w:t>
      </w:r>
      <w:r w:rsidR="00D9125E">
        <w:rPr>
          <w:rFonts w:ascii="Arial" w:hAnsi="Arial" w:cs="Arial"/>
          <w:sz w:val="28"/>
        </w:rPr>
        <w:t xml:space="preserve"> dose</w:t>
      </w:r>
    </w:p>
    <w:p w14:paraId="264883FB" w14:textId="270D2AFB" w:rsidR="00AE2E64" w:rsidRPr="00F73C37" w:rsidRDefault="00AE2E64" w:rsidP="00CA741A">
      <w:pPr>
        <w:jc w:val="center"/>
        <w:rPr>
          <w:rFonts w:ascii="Arial" w:hAnsi="Arial" w:cs="Arial"/>
          <w:sz w:val="28"/>
        </w:rPr>
      </w:pPr>
    </w:p>
    <w:p w14:paraId="5A0221B9" w14:textId="674561E9" w:rsidR="00055B14" w:rsidRPr="00F73C37" w:rsidRDefault="00055B14" w:rsidP="00CA741A">
      <w:pPr>
        <w:jc w:val="center"/>
        <w:rPr>
          <w:rFonts w:ascii="Arial" w:hAnsi="Arial" w:cs="Arial"/>
          <w:sz w:val="28"/>
        </w:rPr>
      </w:pPr>
      <w:r w:rsidRPr="00F73C37">
        <w:rPr>
          <w:rFonts w:ascii="Arial" w:hAnsi="Arial" w:cs="Arial"/>
          <w:sz w:val="28"/>
        </w:rPr>
        <w:t>Consent forms are sent home with the child prior to these sessions and should be signed and returned to school as soon as possible.</w:t>
      </w:r>
    </w:p>
    <w:p w14:paraId="49CE16AF" w14:textId="1A57926C" w:rsidR="00D9125E" w:rsidRDefault="00D9125E" w:rsidP="00055B14">
      <w:pPr>
        <w:rPr>
          <w:rFonts w:ascii="Arial" w:hAnsi="Arial" w:cs="Arial"/>
          <w:sz w:val="28"/>
        </w:rPr>
      </w:pPr>
    </w:p>
    <w:p w14:paraId="7643A5A9" w14:textId="58F2150F" w:rsidR="00055B14" w:rsidRPr="000A1857" w:rsidRDefault="00055B14" w:rsidP="00CA741A">
      <w:pPr>
        <w:jc w:val="center"/>
        <w:rPr>
          <w:rFonts w:ascii="Arial" w:hAnsi="Arial" w:cs="Arial"/>
          <w:b/>
          <w:sz w:val="28"/>
        </w:rPr>
      </w:pPr>
      <w:r w:rsidRPr="000A1857">
        <w:rPr>
          <w:rFonts w:ascii="Arial" w:hAnsi="Arial" w:cs="Arial"/>
          <w:b/>
          <w:sz w:val="28"/>
        </w:rPr>
        <w:t>Please note, if your child is absent on the day of the immunisation session, the team offer catch up sessions</w:t>
      </w:r>
      <w:r w:rsidR="00D9125E" w:rsidRPr="000A1857">
        <w:rPr>
          <w:rFonts w:ascii="Arial" w:hAnsi="Arial" w:cs="Arial"/>
          <w:b/>
          <w:sz w:val="28"/>
        </w:rPr>
        <w:t xml:space="preserve"> throughout the year</w:t>
      </w:r>
      <w:r w:rsidRPr="000A1857">
        <w:rPr>
          <w:rFonts w:ascii="Arial" w:hAnsi="Arial" w:cs="Arial"/>
          <w:b/>
          <w:sz w:val="28"/>
        </w:rPr>
        <w:t xml:space="preserve"> for any students missed.  Alternatively, please contact IntraHealth on 0333 358339</w:t>
      </w:r>
      <w:r w:rsidR="00D9125E" w:rsidRPr="000A1857">
        <w:rPr>
          <w:rFonts w:ascii="Arial" w:hAnsi="Arial" w:cs="Arial"/>
          <w:b/>
          <w:sz w:val="28"/>
        </w:rPr>
        <w:t>7 option 6 to speak to a member of the Immunisation Team.</w:t>
      </w:r>
    </w:p>
    <w:p w14:paraId="616B0C3C" w14:textId="0F7D3654" w:rsidR="00055B14" w:rsidRPr="000A1857" w:rsidRDefault="000A1857" w:rsidP="00055B14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199FE3F" wp14:editId="0AA68B65">
            <wp:simplePos x="0" y="0"/>
            <wp:positionH relativeFrom="margin">
              <wp:posOffset>2276475</wp:posOffset>
            </wp:positionH>
            <wp:positionV relativeFrom="paragraph">
              <wp:posOffset>12700</wp:posOffset>
            </wp:positionV>
            <wp:extent cx="1104900" cy="1841500"/>
            <wp:effectExtent l="0" t="0" r="0" b="6350"/>
            <wp:wrapNone/>
            <wp:docPr id="5" name="Picture 5" descr="Image result for inj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njec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E62FA" w14:textId="7FDA6A76" w:rsidR="00055B14" w:rsidRDefault="000A1857" w:rsidP="000A1857">
      <w:pPr>
        <w:tabs>
          <w:tab w:val="left" w:pos="1290"/>
        </w:tabs>
      </w:pPr>
      <w:r>
        <w:tab/>
      </w:r>
    </w:p>
    <w:sectPr w:rsidR="00055B1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93762" w14:textId="77777777" w:rsidR="007B0FE6" w:rsidRDefault="007B0FE6" w:rsidP="00D9125E">
      <w:pPr>
        <w:spacing w:after="0" w:line="240" w:lineRule="auto"/>
      </w:pPr>
      <w:r>
        <w:separator/>
      </w:r>
    </w:p>
  </w:endnote>
  <w:endnote w:type="continuationSeparator" w:id="0">
    <w:p w14:paraId="0723DE1C" w14:textId="77777777" w:rsidR="007B0FE6" w:rsidRDefault="007B0FE6" w:rsidP="00D9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806EE" w14:textId="77777777" w:rsidR="007B0FE6" w:rsidRDefault="007B0FE6" w:rsidP="00D9125E">
      <w:pPr>
        <w:spacing w:after="0" w:line="240" w:lineRule="auto"/>
      </w:pPr>
      <w:r>
        <w:separator/>
      </w:r>
    </w:p>
  </w:footnote>
  <w:footnote w:type="continuationSeparator" w:id="0">
    <w:p w14:paraId="162AB4C7" w14:textId="77777777" w:rsidR="007B0FE6" w:rsidRDefault="007B0FE6" w:rsidP="00D91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78633" w14:textId="131C3581" w:rsidR="00D9125E" w:rsidRDefault="00D9125E" w:rsidP="00CA741A">
    <w:pPr>
      <w:pStyle w:val="Header"/>
      <w:tabs>
        <w:tab w:val="clear" w:pos="4513"/>
      </w:tabs>
    </w:pPr>
    <w:r>
      <w:rPr>
        <w:rFonts w:ascii="PT Sans" w:hAnsi="PT Sans" w:cs="Helvetica"/>
        <w:noProof/>
        <w:color w:val="111111"/>
        <w:sz w:val="25"/>
        <w:szCs w:val="25"/>
      </w:rPr>
      <w:drawing>
        <wp:inline distT="0" distB="0" distL="0" distR="0" wp14:anchorId="1AB1A7A0" wp14:editId="239A4C96">
          <wp:extent cx="1383527" cy="721147"/>
          <wp:effectExtent l="0" t="0" r="7620" b="3175"/>
          <wp:docPr id="2" name="Picture 2" descr="GP Surgeries &amp; Pharmacies logo">
            <a:hlinkClick xmlns:a="http://schemas.openxmlformats.org/drawingml/2006/main" r:id="rId1" tooltip="&quot;GP Surgeries &amp; Pharmacies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 Surgeries &amp; Pharmacies logo">
                    <a:hlinkClick r:id="rId1" tooltip="&quot;GP Surgeries &amp; Pharmacies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143" cy="752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741A">
      <w:tab/>
    </w:r>
    <w:r w:rsidR="00CA741A" w:rsidRPr="00CA741A">
      <w:drawing>
        <wp:inline distT="0" distB="0" distL="0" distR="0" wp14:anchorId="67E23132" wp14:editId="58F9A249">
          <wp:extent cx="945653" cy="945653"/>
          <wp:effectExtent l="0" t="0" r="6985" b="6985"/>
          <wp:docPr id="4" name="Picture 4" descr="Image result for n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hs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255" cy="995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F57C6"/>
    <w:multiLevelType w:val="hybridMultilevel"/>
    <w:tmpl w:val="B6E88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14"/>
    <w:rsid w:val="00055B14"/>
    <w:rsid w:val="00076E01"/>
    <w:rsid w:val="000A1857"/>
    <w:rsid w:val="005B2EBC"/>
    <w:rsid w:val="007B0FE6"/>
    <w:rsid w:val="00AE2E64"/>
    <w:rsid w:val="00CA741A"/>
    <w:rsid w:val="00CD7111"/>
    <w:rsid w:val="00D9125E"/>
    <w:rsid w:val="00EF21FA"/>
    <w:rsid w:val="00F7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9E86E"/>
  <w15:chartTrackingRefBased/>
  <w15:docId w15:val="{94DD7F2A-1169-4325-9912-C9326595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E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25E"/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s://www.intrahealth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A02DC-B2B5-41FF-8BDB-5FA65B7E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desktop5</dc:creator>
  <cp:keywords/>
  <dc:description/>
  <cp:lastModifiedBy>Alicia Annand</cp:lastModifiedBy>
  <cp:revision>4</cp:revision>
  <cp:lastPrinted>2018-08-15T10:50:00Z</cp:lastPrinted>
  <dcterms:created xsi:type="dcterms:W3CDTF">2018-08-15T10:30:00Z</dcterms:created>
  <dcterms:modified xsi:type="dcterms:W3CDTF">2018-09-12T15:10:00Z</dcterms:modified>
</cp:coreProperties>
</file>